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/>
        <w:jc w:val="left"/>
      </w:pPr>
      <w:r>
        <w:rPr>
          <w:rFonts w:ascii="Calibri" w:cs="Calibri" w:eastAsia="Calibri" w:hAnsi="Calibri"/>
          <w:b/>
          <w:bCs/>
          <w:color w:val="1F3A5F"/>
          <w:spacing w:val="10"/>
          <w:sz w:val="44"/>
          <w:szCs w:val="44"/>
        </w:rPr>
        <w:t xml:space="preserve">DEEPAK KUSHWAHA</w:t>
      </w:r>
    </w:p>
    <w:p>
      <w:pPr>
        <w:spacing w:after="60"/>
      </w:pPr>
      <w:r>
        <w:rPr>
          <w:rFonts w:ascii="Calibri" w:cs="Calibri" w:eastAsia="Calibri" w:hAnsi="Calibri"/>
          <w:color w:val="333333"/>
          <w:sz w:val="24"/>
          <w:szCs w:val="24"/>
        </w:rPr>
        <w:t xml:space="preserve">Chief Technology Officer  |  Head of Engineering  |  AI-Native B2B SaaS</w:t>
      </w:r>
    </w:p>
    <w:p>
      <w:pPr>
        <w:spacing w:after="20"/>
      </w:pPr>
      <w:r>
        <w:rPr>
          <w:rFonts w:ascii="Calibri" w:cs="Calibri" w:eastAsia="Calibri" w:hAnsi="Calibri"/>
          <w:color w:val="555555"/>
          <w:sz w:val="19"/>
          <w:szCs w:val="19"/>
        </w:rPr>
        <w:t xml:space="preserve">Mumbai, India  ·  +91-9901549150  ·  </w:t>
      </w:r>
      <w:hyperlink w:history="1" r:id="rId44dw6jrngmlgu-jroc9q5">
        <w:r>
          <w:rPr>
            <w:rFonts w:ascii="Calibri" w:cs="Calibri" w:eastAsia="Calibri" w:hAnsi="Calibri"/>
            <w:color w:val="1F3A5F"/>
            <w:sz w:val="20"/>
            <w:szCs w:val="20"/>
            <w:u w:val="single"/>
          </w:rPr>
          <w:t xml:space="preserve">kdeepakkushwaha@gmail.com</w:t>
        </w:r>
      </w:hyperlink>
    </w:p>
    <w:p>
      <w:pPr>
        <w:spacing w:after="20"/>
      </w:pPr>
      <w:hyperlink w:history="1" r:id="rIdqg3g_fpehhrvaqs64ezti">
        <w:r>
          <w:rPr>
            <w:rFonts w:ascii="Calibri" w:cs="Calibri" w:eastAsia="Calibri" w:hAnsi="Calibri"/>
            <w:color w:val="1F3A5F"/>
            <w:sz w:val="20"/>
            <w:szCs w:val="20"/>
            <w:u w:val="single"/>
          </w:rPr>
          <w:t xml:space="preserve">deepakkushwaha.tech</w:t>
        </w:r>
      </w:hyperlink>
      <w:r>
        <w:rPr>
          <w:rFonts w:ascii="Calibri" w:cs="Calibri" w:eastAsia="Calibri" w:hAnsi="Calibri"/>
          <w:color w:val="555555"/>
          <w:sz w:val="19"/>
          <w:szCs w:val="19"/>
        </w:rPr>
        <w:t xml:space="preserve">  ·  </w:t>
      </w:r>
      <w:hyperlink w:history="1" r:id="rIdk-sahy3bjcyfxa8pmgtm4">
        <w:r>
          <w:rPr>
            <w:rFonts w:ascii="Calibri" w:cs="Calibri" w:eastAsia="Calibri" w:hAnsi="Calibri"/>
            <w:color w:val="1F3A5F"/>
            <w:sz w:val="20"/>
            <w:szCs w:val="20"/>
            <w:u w:val="single"/>
          </w:rPr>
          <w:t xml:space="preserve">linkedin.com/in/deepak8896484842</w:t>
        </w:r>
      </w:hyperlink>
    </w:p>
    <w:p>
      <w:pPr>
        <w:pBdr>
          <w:bottom w:val="single" w:color="1F3A5F" w:sz="8" w:space="2"/>
        </w:pBdr>
        <w:spacing w:after="60" w:before="160"/>
      </w:pPr>
      <w:r>
        <w:rPr>
          <w:rFonts w:ascii="Calibri" w:cs="Calibri" w:eastAsia="Calibri" w:hAnsi="Calibri"/>
          <w:b/>
          <w:bCs/>
          <w:color w:val="1F3A5F"/>
          <w:spacing w:val="20"/>
          <w:sz w:val="22"/>
          <w:szCs w:val="22"/>
        </w:rPr>
        <w:t xml:space="preserve">EXECUTIVE SUMMARY</w:t>
      </w:r>
    </w:p>
    <w:p>
      <w:pPr>
        <w:spacing w:after="60" w:line="276"/>
        <w:jc w:val="both"/>
      </w:pPr>
      <w:r>
        <w:rPr>
          <w:rFonts w:ascii="Calibri" w:cs="Calibri" w:eastAsia="Calibri" w:hAnsi="Calibri"/>
          <w:sz w:val="20"/>
          <w:szCs w:val="20"/>
        </w:rPr>
        <w:t xml:space="preserve">CTO and hands-on engineering leader with 9+ years building B2B SaaS from zero to scale, currently owning technology strategy, architecture and delivery for two products at Metis Labs B.V. (Netherlands): </w:t>
      </w:r>
      <w:r>
        <w:rPr>
          <w:rFonts w:ascii="Calibri" w:cs="Calibri" w:eastAsia="Calibri" w:hAnsi="Calibri"/>
          <w:b/>
          <w:bCs/>
          <w:sz w:val="20"/>
          <w:szCs w:val="20"/>
        </w:rPr>
        <w:t xml:space="preserve">BrandHub</w:t>
      </w:r>
      <w:r>
        <w:rPr>
          <w:rFonts w:ascii="Calibri" w:cs="Calibri" w:eastAsia="Calibri" w:hAnsi="Calibri"/>
          <w:sz w:val="20"/>
          <w:szCs w:val="20"/>
        </w:rPr>
        <w:t xml:space="preserve">, a multi-tenant order-management and fulfilment platform, and </w:t>
      </w:r>
      <w:r>
        <w:rPr>
          <w:rFonts w:ascii="Calibri" w:cs="Calibri" w:eastAsia="Calibri" w:hAnsi="Calibri"/>
          <w:b/>
          <w:bCs/>
          <w:sz w:val="20"/>
          <w:szCs w:val="20"/>
        </w:rPr>
        <w:t xml:space="preserve">Koper</w:t>
      </w:r>
      <w:r>
        <w:rPr>
          <w:rFonts w:ascii="Calibri" w:cs="Calibri" w:eastAsia="Calibri" w:hAnsi="Calibri"/>
          <w:sz w:val="20"/>
          <w:szCs w:val="20"/>
        </w:rPr>
        <w:t xml:space="preserve">, an AI spend-management platform for European enterprises. </w:t>
      </w:r>
      <w:r>
        <w:rPr>
          <w:rFonts w:ascii="Calibri" w:cs="Calibri" w:eastAsia="Calibri" w:hAnsi="Calibri"/>
          <w:sz w:val="20"/>
          <w:szCs w:val="20"/>
        </w:rPr>
        <w:t xml:space="preserve">Built and led a 20-person engineering, QA and DevOps organisation across Europe and India; founder or founding-team member of five ventures; shipped 20+ products. </w:t>
      </w:r>
      <w:r>
        <w:rPr>
          <w:rFonts w:ascii="Calibri" w:cs="Calibri" w:eastAsia="Calibri" w:hAnsi="Calibri"/>
          <w:sz w:val="20"/>
          <w:szCs w:val="20"/>
        </w:rPr>
        <w:t xml:space="preserve">Deep in the modern AI stack — agentic systems, RAG, LLM evaluation and cost governance — and in running it in production: microservices at 100K ops/sec, ERP and payments integrations, EU-grade security and compliance. Turns small teams into high-leverage ones through culture, career frameworks and AI-assisted tooling.</w:t>
      </w:r>
    </w:p>
    <w:p>
      <w:pPr>
        <w:pBdr>
          <w:bottom w:val="single" w:color="1F3A5F" w:sz="8" w:space="2"/>
        </w:pBdr>
        <w:spacing w:after="60" w:before="160"/>
      </w:pPr>
      <w:r>
        <w:rPr>
          <w:rFonts w:ascii="Calibri" w:cs="Calibri" w:eastAsia="Calibri" w:hAnsi="Calibri"/>
          <w:b/>
          <w:bCs/>
          <w:color w:val="1F3A5F"/>
          <w:spacing w:val="20"/>
          <w:sz w:val="22"/>
          <w:szCs w:val="22"/>
        </w:rPr>
        <w:t xml:space="preserve">SELECTED IMPACT</w:t>
      </w:r>
    </w:p>
    <w:p>
      <w:pPr>
        <w:pStyle w:val="ListParagraph"/>
        <w:keepLines/>
        <w:numPr>
          <w:ilvl w:val="0"/>
          <w:numId w:val="2"/>
        </w:numPr>
        <w:spacing w:after="40" w:line="264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Team building:</w:t>
      </w:r>
      <w:r>
        <w:rPr>
          <w:rFonts w:ascii="Calibri" w:cs="Calibri" w:eastAsia="Calibri" w:hAnsi="Calibri"/>
          <w:sz w:val="20"/>
          <w:szCs w:val="20"/>
        </w:rPr>
        <w:t xml:space="preserve"> Built a 20-member cross-functional engineering org from zero; designed the career-progression framework and a 12-week graduate-to-production-engineer academy.</w:t>
      </w:r>
    </w:p>
    <w:p>
      <w:pPr>
        <w:pStyle w:val="ListParagraph"/>
        <w:keepLines/>
        <w:numPr>
          <w:ilvl w:val="0"/>
          <w:numId w:val="2"/>
        </w:numPr>
        <w:spacing w:after="40" w:line="264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Scale:</w:t>
      </w:r>
      <w:r>
        <w:rPr>
          <w:rFonts w:ascii="Calibri" w:cs="Calibri" w:eastAsia="Calibri" w:hAnsi="Calibri"/>
          <w:sz w:val="20"/>
          <w:szCs w:val="20"/>
        </w:rPr>
        <w:t xml:space="preserve"> Architected a microservices platform sustaining 100,000 read/write ops per second and generating 100,000 SKUs per batch.</w:t>
      </w:r>
    </w:p>
    <w:p>
      <w:pPr>
        <w:pStyle w:val="ListParagraph"/>
        <w:keepLines/>
        <w:numPr>
          <w:ilvl w:val="0"/>
          <w:numId w:val="2"/>
        </w:numPr>
        <w:spacing w:after="40" w:line="264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AI leverage:</w:t>
      </w:r>
      <w:r>
        <w:rPr>
          <w:rFonts w:ascii="Calibri" w:cs="Calibri" w:eastAsia="Calibri" w:hAnsi="Calibri"/>
          <w:sz w:val="20"/>
          <w:szCs w:val="20"/>
        </w:rPr>
        <w:t xml:space="preserve"> Cut manual content effort 70% with RAG/LLM generation; cut content production time 80% at an AI-native venture; lifted engineering productivity 35% with AI-assisted tooling.</w:t>
      </w:r>
    </w:p>
    <w:p>
      <w:pPr>
        <w:pStyle w:val="ListParagraph"/>
        <w:keepLines/>
        <w:numPr>
          <w:ilvl w:val="0"/>
          <w:numId w:val="2"/>
        </w:numPr>
        <w:spacing w:after="40" w:line="264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Business outcomes:</w:t>
      </w:r>
      <w:r>
        <w:rPr>
          <w:rFonts w:ascii="Calibri" w:cs="Calibri" w:eastAsia="Calibri" w:hAnsi="Calibri"/>
          <w:sz w:val="20"/>
          <w:szCs w:val="20"/>
        </w:rPr>
        <w:t xml:space="preserve"> Drove landing-page conversion from 1% to 25% (Turno); compressed customer onboarding from 10 days to 1 (Wizcommerce); contributed to $2M of client revenue (Intellectyx).</w:t>
      </w:r>
    </w:p>
    <w:p>
      <w:pPr>
        <w:pBdr>
          <w:bottom w:val="single" w:color="1F3A5F" w:sz="8" w:space="2"/>
        </w:pBdr>
        <w:spacing w:after="60" w:before="160"/>
      </w:pPr>
      <w:r>
        <w:rPr>
          <w:rFonts w:ascii="Calibri" w:cs="Calibri" w:eastAsia="Calibri" w:hAnsi="Calibri"/>
          <w:b/>
          <w:bCs/>
          <w:color w:val="1F3A5F"/>
          <w:spacing w:val="20"/>
          <w:sz w:val="22"/>
          <w:szCs w:val="22"/>
        </w:rPr>
        <w:t xml:space="preserve">EXPERIENCE</w:t>
      </w:r>
    </w:p>
    <w:p>
      <w:pPr>
        <w:keepNext/>
        <w:tabs>
          <w:tab w:val="right" w:pos="10206"/>
        </w:tabs>
        <w:spacing w:after="0" w:before="12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Metis Labs B.V.  —  Chief Technology Officer</w:t>
      </w:r>
      <w:r>
        <w:rPr>
          <w:rFonts w:ascii="Calibri" w:cs="Calibri" w:eastAsia="Calibri" w:hAnsi="Calibri"/>
          <w:color w:val="555555"/>
          <w:sz w:val="19"/>
          <w:szCs w:val="19"/>
        </w:rPr>
        <w:t xml:space="preserve">	Jul 2026 – Present</w:t>
      </w:r>
    </w:p>
    <w:p>
      <w:pPr>
        <w:keepNext/>
        <w:tabs>
          <w:tab w:val="right" w:pos="10206"/>
        </w:tabs>
        <w:spacing w:after="40"/>
      </w:pPr>
      <w:r>
        <w:rPr>
          <w:rFonts w:ascii="Calibri" w:cs="Calibri" w:eastAsia="Calibri" w:hAnsi="Calibri"/>
          <w:i/>
          <w:iCs/>
          <w:color w:val="555555"/>
          <w:sz w:val="20"/>
          <w:szCs w:val="20"/>
        </w:rPr>
        <w:t xml:space="preserve">Head of Engineering, Jan 2026 – Jul 2026  ·  Netherlands (Remote)  ·  Products: BrandHub, Koper</w:t>
      </w:r>
    </w:p>
    <w:p>
      <w:pPr>
        <w:pStyle w:val="ListParagraph"/>
        <w:keepLines/>
        <w:numPr>
          <w:ilvl w:val="0"/>
          <w:numId w:val="2"/>
        </w:numPr>
        <w:spacing w:after="40" w:line="264"/>
      </w:pPr>
      <w:r>
        <w:rPr>
          <w:rFonts w:ascii="Calibri" w:cs="Calibri" w:eastAsia="Calibri" w:hAnsi="Calibri"/>
          <w:sz w:val="20"/>
          <w:szCs w:val="20"/>
        </w:rPr>
        <w:t xml:space="preserve"> Own technology strategy, architecture, security and delivery for the company's two products, reporting to the CEO. Authored the CTO charter defining mandate, decision rights and 90-day / 12-month priorities.</w:t>
      </w:r>
    </w:p>
    <w:p>
      <w:pPr>
        <w:pStyle w:val="ListParagraph"/>
        <w:keepLines/>
        <w:numPr>
          <w:ilvl w:val="0"/>
          <w:numId w:val="2"/>
        </w:numPr>
        <w:spacing w:after="40" w:line="264"/>
      </w:pPr>
      <w:r>
        <w:rPr>
          <w:rFonts w:ascii="Calibri" w:cs="Calibri" w:eastAsia="Calibri" w:hAnsi="Calibri"/>
          <w:sz w:val="20"/>
          <w:szCs w:val="20"/>
        </w:rPr>
        <w:t xml:space="preserve"> Lead a ~20-person engineering, QA and DevOps organisation spanning the Netherlands and India; set hiring bar, technical standards and delivery cadence.</w:t>
      </w:r>
    </w:p>
    <w:p>
      <w:pPr>
        <w:pStyle w:val="ListParagraph"/>
        <w:keepLines/>
        <w:numPr>
          <w:ilvl w:val="0"/>
          <w:numId w:val="2"/>
        </w:numPr>
        <w:spacing w:after="40" w:line="264"/>
      </w:pPr>
      <w:r>
        <w:rPr>
          <w:rFonts w:ascii="Calibri" w:cs="Calibri" w:eastAsia="Calibri" w:hAnsi="Calibri"/>
          <w:sz w:val="20"/>
          <w:szCs w:val="20"/>
        </w:rPr>
        <w:t xml:space="preserve"> Built an agentic developer platform on Claude Code — engineering constitution, specialised subagents, slash-command workflows and a headless runner — that automates Jira-ticket-to-pull-request flows and raises team throughput.</w:t>
      </w:r>
    </w:p>
    <w:p>
      <w:pPr>
        <w:pStyle w:val="ListParagraph"/>
        <w:keepLines/>
        <w:numPr>
          <w:ilvl w:val="0"/>
          <w:numId w:val="2"/>
        </w:numPr>
        <w:spacing w:after="40" w:line="264"/>
      </w:pPr>
      <w:r>
        <w:rPr>
          <w:rFonts w:ascii="Calibri" w:cs="Calibri" w:eastAsia="Calibri" w:hAnsi="Calibri"/>
          <w:sz w:val="20"/>
          <w:szCs w:val="20"/>
        </w:rPr>
        <w:t xml:space="preserve"> Lead the ERP and payments integration programme for BrandHub: Exact Online connector (multi-tenant gap analysis, Dutch VAT handling, GL-account validation, delivery-date diagnostics), an adapter-layer blueprint for Auditvize, and Mollie payments with SEPA Direct Debit mandates.</w:t>
      </w:r>
    </w:p>
    <w:p>
      <w:pPr>
        <w:pStyle w:val="ListParagraph"/>
        <w:keepLines/>
        <w:numPr>
          <w:ilvl w:val="0"/>
          <w:numId w:val="2"/>
        </w:numPr>
        <w:spacing w:after="40" w:line="264"/>
      </w:pPr>
      <w:r>
        <w:rPr>
          <w:rFonts w:ascii="Calibri" w:cs="Calibri" w:eastAsia="Calibri" w:hAnsi="Calibri"/>
          <w:sz w:val="20"/>
          <w:szCs w:val="20"/>
        </w:rPr>
        <w:t xml:space="preserve"> Designed Koper's five-layer system architecture; ran a 15-vendor AI-provider feasibility study and set the platform direction (BYOK over token resale, self-hosted LLM gateway) for enterprise AI spend governance.</w:t>
      </w:r>
    </w:p>
    <w:p>
      <w:pPr>
        <w:pStyle w:val="ListParagraph"/>
        <w:keepLines/>
        <w:numPr>
          <w:ilvl w:val="0"/>
          <w:numId w:val="2"/>
        </w:numPr>
        <w:spacing w:after="40" w:line="264"/>
      </w:pPr>
      <w:r>
        <w:rPr>
          <w:rFonts w:ascii="Calibri" w:cs="Calibri" w:eastAsia="Calibri" w:hAnsi="Calibri"/>
          <w:sz w:val="20"/>
          <w:szCs w:val="20"/>
        </w:rPr>
        <w:t xml:space="preserve"> Own product-engineering artefacts end to end: BRDs for order-shipment linking, storage wallet and quantity-adjustment ledger; led high-risk production data remediation with zero customer impact.</w:t>
      </w:r>
    </w:p>
    <w:p>
      <w:pPr>
        <w:pStyle w:val="ListParagraph"/>
        <w:keepLines/>
        <w:numPr>
          <w:ilvl w:val="0"/>
          <w:numId w:val="2"/>
        </w:numPr>
        <w:spacing w:after="40" w:line="264"/>
      </w:pPr>
      <w:r>
        <w:rPr>
          <w:rFonts w:ascii="Calibri" w:cs="Calibri" w:eastAsia="Calibri" w:hAnsi="Calibri"/>
          <w:sz w:val="20"/>
          <w:szCs w:val="20"/>
        </w:rPr>
        <w:t xml:space="preserve"> Created the DevOps/Cloud career-progression framework (Junior → Head of Platform Engineering) and proposed Metis Academy, a 12-week programme converting fresh graduates into production engineers, with budget and ROI model.</w:t>
      </w:r>
    </w:p>
    <w:p>
      <w:pPr>
        <w:spacing w:after="60" w:before="30"/>
      </w:pPr>
      <w:r>
        <w:rPr>
          <w:rFonts w:ascii="Calibri" w:cs="Calibri" w:eastAsia="Calibri" w:hAnsi="Calibri"/>
          <w:color w:val="1F3A5F"/>
          <w:sz w:val="17"/>
          <w:szCs w:val="17"/>
        </w:rPr>
        <w:t xml:space="preserve">Technology Strategy  ·  Multi-tenant SaaS  ·  Agentic AI  ·  Claude Code / LLM Ops  ·  Exact Online / ERP  ·  Mollie / SEPA  ·  AWS  ·  Kubernetes  ·  Kafka  ·  Python  ·  Node.js  ·  React</w:t>
      </w:r>
    </w:p>
    <w:p>
      <w:pPr>
        <w:keepNext/>
        <w:tabs>
          <w:tab w:val="right" w:pos="10206"/>
        </w:tabs>
        <w:spacing w:after="0" w:before="12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The Branding Club  —  Head of Engineering &amp; AI Architect</w:t>
      </w:r>
      <w:r>
        <w:rPr>
          <w:rFonts w:ascii="Calibri" w:cs="Calibri" w:eastAsia="Calibri" w:hAnsi="Calibri"/>
          <w:color w:val="555555"/>
          <w:sz w:val="19"/>
          <w:szCs w:val="19"/>
        </w:rPr>
        <w:t xml:space="preserve">	Jul 2024 – Jan 2026</w:t>
      </w:r>
    </w:p>
    <w:p>
      <w:pPr>
        <w:keepNext/>
        <w:tabs>
          <w:tab w:val="right" w:pos="10206"/>
        </w:tabs>
        <w:spacing w:after="40"/>
      </w:pPr>
      <w:r>
        <w:rPr>
          <w:rFonts w:ascii="Calibri" w:cs="Calibri" w:eastAsia="Calibri" w:hAnsi="Calibri"/>
          <w:i/>
          <w:iCs/>
          <w:color w:val="555555"/>
          <w:sz w:val="20"/>
          <w:szCs w:val="20"/>
        </w:rPr>
        <w:t xml:space="preserve">Netherlands (Remote)  ·  Engineering later carved out into Metis Labs B.V.</w:t>
      </w:r>
    </w:p>
    <w:p>
      <w:pPr>
        <w:pStyle w:val="ListParagraph"/>
        <w:keepLines/>
        <w:numPr>
          <w:ilvl w:val="0"/>
          <w:numId w:val="2"/>
        </w:numPr>
        <w:spacing w:after="40" w:line="264"/>
      </w:pPr>
      <w:r>
        <w:rPr>
          <w:rFonts w:ascii="Calibri" w:cs="Calibri" w:eastAsia="Calibri" w:hAnsi="Calibri"/>
          <w:sz w:val="20"/>
          <w:szCs w:val="20"/>
        </w:rPr>
        <w:t xml:space="preserve"> Established and scaled a 20-member cross-functional team (Engineering, QA, DevOps) from zero — hiring pipelines, engineering culture and technical standards.</w:t>
      </w:r>
    </w:p>
    <w:p>
      <w:pPr>
        <w:pStyle w:val="ListParagraph"/>
        <w:keepLines/>
        <w:numPr>
          <w:ilvl w:val="0"/>
          <w:numId w:val="2"/>
        </w:numPr>
        <w:spacing w:after="40" w:line="264"/>
      </w:pPr>
      <w:r>
        <w:rPr>
          <w:rFonts w:ascii="Calibri" w:cs="Calibri" w:eastAsia="Calibri" w:hAnsi="Calibri"/>
          <w:sz w:val="20"/>
          <w:szCs w:val="20"/>
        </w:rPr>
        <w:t xml:space="preserve"> Architected BrandHub as a microservices SaaS platform processing 100,000 read/write ops per second and generating 100,000 SKUs per batch via multiprocessing, multithreaded queuing and sharding.</w:t>
      </w:r>
    </w:p>
    <w:p>
      <w:pPr>
        <w:pStyle w:val="ListParagraph"/>
        <w:keepLines/>
        <w:numPr>
          <w:ilvl w:val="0"/>
          <w:numId w:val="2"/>
        </w:numPr>
        <w:spacing w:after="40" w:line="264"/>
      </w:pPr>
      <w:r>
        <w:rPr>
          <w:rFonts w:ascii="Calibri" w:cs="Calibri" w:eastAsia="Calibri" w:hAnsi="Calibri"/>
          <w:sz w:val="20"/>
          <w:szCs w:val="20"/>
        </w:rPr>
        <w:t xml:space="preserve"> Designed the AI content and SKU-generation layer using RAG pipelines and LLM APIs (GPT-4, Claude), cutting manual content effort by 70%.</w:t>
      </w:r>
    </w:p>
    <w:p>
      <w:pPr>
        <w:pStyle w:val="ListParagraph"/>
        <w:keepLines/>
        <w:numPr>
          <w:ilvl w:val="0"/>
          <w:numId w:val="2"/>
        </w:numPr>
        <w:spacing w:after="40" w:line="264"/>
      </w:pPr>
      <w:r>
        <w:rPr>
          <w:rFonts w:ascii="Calibri" w:cs="Calibri" w:eastAsia="Calibri" w:hAnsi="Calibri"/>
          <w:sz w:val="20"/>
          <w:szCs w:val="20"/>
        </w:rPr>
        <w:t xml:space="preserve"> Introduced LLM evaluation and observability (Helicone, LangSmith) to monitor output quality, reduce hallucinations and optimise token cost across all AI workloads.</w:t>
      </w:r>
    </w:p>
    <w:p>
      <w:pPr>
        <w:keepNext/>
        <w:tabs>
          <w:tab w:val="right" w:pos="10206"/>
        </w:tabs>
        <w:spacing w:after="0" w:before="12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Intellectyx, Inc.  —  Technical Lead, AI &amp; SaaS Consultant</w:t>
      </w:r>
      <w:r>
        <w:rPr>
          <w:rFonts w:ascii="Calibri" w:cs="Calibri" w:eastAsia="Calibri" w:hAnsi="Calibri"/>
          <w:color w:val="555555"/>
          <w:sz w:val="19"/>
          <w:szCs w:val="19"/>
        </w:rPr>
        <w:t xml:space="preserve">	Nov 2023 – Jul 2024</w:t>
      </w:r>
    </w:p>
    <w:p>
      <w:pPr>
        <w:keepNext/>
        <w:tabs>
          <w:tab w:val="right" w:pos="10206"/>
        </w:tabs>
        <w:spacing w:after="40"/>
      </w:pPr>
      <w:r>
        <w:rPr>
          <w:rFonts w:ascii="Calibri" w:cs="Calibri" w:eastAsia="Calibri" w:hAnsi="Calibri"/>
          <w:i/>
          <w:iCs/>
          <w:color w:val="555555"/>
          <w:sz w:val="20"/>
          <w:szCs w:val="20"/>
        </w:rPr>
        <w:t xml:space="preserve">USA (Remote)</w:t>
      </w:r>
    </w:p>
    <w:p>
      <w:pPr>
        <w:pStyle w:val="ListParagraph"/>
        <w:keepLines/>
        <w:numPr>
          <w:ilvl w:val="0"/>
          <w:numId w:val="2"/>
        </w:numPr>
        <w:spacing w:after="40" w:line="264"/>
      </w:pPr>
      <w:r>
        <w:rPr>
          <w:rFonts w:ascii="Calibri" w:cs="Calibri" w:eastAsia="Calibri" w:hAnsi="Calibri"/>
          <w:sz w:val="20"/>
          <w:szCs w:val="20"/>
        </w:rPr>
        <w:t xml:space="preserve"> Led four cross-functional teams architecting scalable SaaS products for US enterprise clients.</w:t>
      </w:r>
    </w:p>
    <w:p>
      <w:pPr>
        <w:pStyle w:val="ListParagraph"/>
        <w:keepLines/>
        <w:numPr>
          <w:ilvl w:val="0"/>
          <w:numId w:val="2"/>
        </w:numPr>
        <w:spacing w:after="40" w:line="264"/>
      </w:pPr>
      <w:r>
        <w:rPr>
          <w:rFonts w:ascii="Calibri" w:cs="Calibri" w:eastAsia="Calibri" w:hAnsi="Calibri"/>
          <w:sz w:val="20"/>
          <w:szCs w:val="20"/>
        </w:rPr>
        <w:t xml:space="preserve"> Designed a Udemy-style learning platform with a vector-embedding recommendation engine, improving learner engagement by 40%.</w:t>
      </w:r>
    </w:p>
    <w:p>
      <w:pPr>
        <w:pStyle w:val="ListParagraph"/>
        <w:keepLines/>
        <w:numPr>
          <w:ilvl w:val="0"/>
          <w:numId w:val="2"/>
        </w:numPr>
        <w:spacing w:after="40" w:line="264"/>
      </w:pPr>
      <w:r>
        <w:rPr>
          <w:rFonts w:ascii="Calibri" w:cs="Calibri" w:eastAsia="Calibri" w:hAnsi="Calibri"/>
          <w:sz w:val="20"/>
          <w:szCs w:val="20"/>
        </w:rPr>
        <w:t xml:space="preserve"> Raised engineering productivity 35% through AI-assisted development tooling, contributing to $2M in additional client revenue.</w:t>
      </w:r>
    </w:p>
    <w:p>
      <w:pPr>
        <w:keepNext/>
        <w:tabs>
          <w:tab w:val="right" w:pos="10206"/>
        </w:tabs>
        <w:spacing w:after="0" w:before="12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CeoDekho  —  Co-founder &amp; CTO (concurrent venture)</w:t>
      </w:r>
      <w:r>
        <w:rPr>
          <w:rFonts w:ascii="Calibri" w:cs="Calibri" w:eastAsia="Calibri" w:hAnsi="Calibri"/>
          <w:color w:val="555555"/>
          <w:sz w:val="19"/>
          <w:szCs w:val="19"/>
        </w:rPr>
        <w:t xml:space="preserve">	Dec 2023 – Jul 2024</w:t>
      </w:r>
    </w:p>
    <w:p>
      <w:pPr>
        <w:pStyle w:val="ListParagraph"/>
        <w:keepLines/>
        <w:numPr>
          <w:ilvl w:val="0"/>
          <w:numId w:val="2"/>
        </w:numPr>
        <w:spacing w:after="40" w:line="264"/>
      </w:pPr>
      <w:r>
        <w:rPr>
          <w:rFonts w:ascii="Calibri" w:cs="Calibri" w:eastAsia="Calibri" w:hAnsi="Calibri"/>
          <w:sz w:val="20"/>
          <w:szCs w:val="20"/>
        </w:rPr>
        <w:t xml:space="preserve"> Built an AI-native SaaS blogging platform on LLM pipelines and agentic content workflows, reducing content production time by 80%; multi-tenant architecture with cost-optimised token management.</w:t>
      </w:r>
    </w:p>
    <w:p>
      <w:pPr>
        <w:pStyle w:val="ListParagraph"/>
        <w:keepLines/>
        <w:numPr>
          <w:ilvl w:val="0"/>
          <w:numId w:val="2"/>
        </w:numPr>
        <w:spacing w:after="40" w:line="264"/>
      </w:pPr>
      <w:r>
        <w:rPr>
          <w:rFonts w:ascii="Calibri" w:cs="Calibri" w:eastAsia="Calibri" w:hAnsi="Calibri"/>
          <w:sz w:val="20"/>
          <w:szCs w:val="20"/>
        </w:rPr>
        <w:t xml:space="preserve"> Achieved PageSpeed 99+ desktop / 90+ mobile through Next.js SSR, edge caching and technical SEO.</w:t>
      </w:r>
    </w:p>
    <w:p>
      <w:pPr>
        <w:keepNext/>
        <w:tabs>
          <w:tab w:val="right" w:pos="10206"/>
        </w:tabs>
        <w:spacing w:after="0" w:before="12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Khaatadekho  —  Founder (concurrent venture)</w:t>
      </w:r>
      <w:r>
        <w:rPr>
          <w:rFonts w:ascii="Calibri" w:cs="Calibri" w:eastAsia="Calibri" w:hAnsi="Calibri"/>
          <w:color w:val="555555"/>
          <w:sz w:val="19"/>
          <w:szCs w:val="19"/>
        </w:rPr>
        <w:t xml:space="preserve">	Nov 2023 – Aug 2024</w:t>
      </w:r>
    </w:p>
    <w:p>
      <w:pPr>
        <w:pStyle w:val="ListParagraph"/>
        <w:keepLines/>
        <w:numPr>
          <w:ilvl w:val="0"/>
          <w:numId w:val="2"/>
        </w:numPr>
        <w:spacing w:after="40" w:line="264"/>
      </w:pPr>
      <w:r>
        <w:rPr>
          <w:rFonts w:ascii="Calibri" w:cs="Calibri" w:eastAsia="Calibri" w:hAnsi="Calibri"/>
          <w:sz w:val="20"/>
          <w:szCs w:val="20"/>
        </w:rPr>
        <w:t xml:space="preserve"> Conceived and built a CRM SaaS from scratch, owning research, backend and frontend; secured 10+ paying clients and added LLM-based lead scoring that cut manual data entry by 60%.</w:t>
      </w:r>
    </w:p>
    <w:p>
      <w:pPr>
        <w:keepNext/>
        <w:tabs>
          <w:tab w:val="right" w:pos="10206"/>
        </w:tabs>
        <w:spacing w:after="0" w:before="12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Turno  —  Technical Lead, Founding Team</w:t>
      </w:r>
      <w:r>
        <w:rPr>
          <w:rFonts w:ascii="Calibri" w:cs="Calibri" w:eastAsia="Calibri" w:hAnsi="Calibri"/>
          <w:color w:val="555555"/>
          <w:sz w:val="19"/>
          <w:szCs w:val="19"/>
        </w:rPr>
        <w:t xml:space="preserve">	May 2022 – Dec 2023</w:t>
      </w:r>
    </w:p>
    <w:p>
      <w:pPr>
        <w:pStyle w:val="ListParagraph"/>
        <w:keepLines/>
        <w:numPr>
          <w:ilvl w:val="0"/>
          <w:numId w:val="2"/>
        </w:numPr>
        <w:spacing w:after="40" w:line="264"/>
      </w:pPr>
      <w:r>
        <w:rPr>
          <w:rFonts w:ascii="Calibri" w:cs="Calibri" w:eastAsia="Calibri" w:hAnsi="Calibri"/>
          <w:sz w:val="20"/>
          <w:szCs w:val="20"/>
        </w:rPr>
        <w:t xml:space="preserve"> Led the Facebook and Google partnership initiative, shipping a dynamic deployment app that launched 20 tailored landing pages and lifted conversion from 1% to 25%.</w:t>
      </w:r>
    </w:p>
    <w:p>
      <w:pPr>
        <w:pStyle w:val="ListParagraph"/>
        <w:keepLines/>
        <w:numPr>
          <w:ilvl w:val="0"/>
          <w:numId w:val="2"/>
        </w:numPr>
        <w:spacing w:after="40" w:line="264"/>
      </w:pPr>
      <w:r>
        <w:rPr>
          <w:rFonts w:ascii="Calibri" w:cs="Calibri" w:eastAsia="Calibri" w:hAnsi="Calibri"/>
          <w:sz w:val="20"/>
          <w:szCs w:val="20"/>
        </w:rPr>
        <w:t xml:space="preserve"> Owned the full-stack Agent App and Early Warning System for internal and field sales teams — backend, frontend and DevOps — and integrated LLM-assisted personalisation into the funnel to reduce CAC.</w:t>
      </w:r>
    </w:p>
    <w:p>
      <w:pPr>
        <w:keepNext/>
        <w:tabs>
          <w:tab w:val="right" w:pos="10206"/>
        </w:tabs>
        <w:spacing w:after="0" w:before="12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Wizcommerce (Sourcewiz)  —  Senior Software Engineer, Founding Team</w:t>
      </w:r>
      <w:r>
        <w:rPr>
          <w:rFonts w:ascii="Calibri" w:cs="Calibri" w:eastAsia="Calibri" w:hAnsi="Calibri"/>
          <w:color w:val="555555"/>
          <w:sz w:val="19"/>
          <w:szCs w:val="19"/>
        </w:rPr>
        <w:t xml:space="preserve">	Sep 2021 – Jun 2022</w:t>
      </w:r>
    </w:p>
    <w:p>
      <w:pPr>
        <w:pStyle w:val="ListParagraph"/>
        <w:keepLines/>
        <w:numPr>
          <w:ilvl w:val="0"/>
          <w:numId w:val="2"/>
        </w:numPr>
        <w:spacing w:after="40" w:line="264"/>
      </w:pPr>
      <w:r>
        <w:rPr>
          <w:rFonts w:ascii="Calibri" w:cs="Calibri" w:eastAsia="Calibri" w:hAnsi="Calibri"/>
          <w:sz w:val="20"/>
          <w:szCs w:val="20"/>
        </w:rPr>
        <w:t xml:space="preserve"> Built onboarding automation that compressed customer onboarding from 10 days to 1; led a 3–4 person team to build the Customer App from design through deployment.</w:t>
      </w:r>
    </w:p>
    <w:p>
      <w:pPr>
        <w:keepNext/>
        <w:tabs>
          <w:tab w:val="right" w:pos="10206"/>
        </w:tabs>
        <w:spacing w:after="0" w:before="12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Tally Solutions  —  Software Development Engineer I &amp; II</w:t>
      </w:r>
      <w:r>
        <w:rPr>
          <w:rFonts w:ascii="Calibri" w:cs="Calibri" w:eastAsia="Calibri" w:hAnsi="Calibri"/>
          <w:color w:val="555555"/>
          <w:sz w:val="19"/>
          <w:szCs w:val="19"/>
        </w:rPr>
        <w:t xml:space="preserve">	Aug 2019 – Sep 2021</w:t>
      </w:r>
    </w:p>
    <w:p>
      <w:pPr>
        <w:pStyle w:val="ListParagraph"/>
        <w:keepLines/>
        <w:numPr>
          <w:ilvl w:val="0"/>
          <w:numId w:val="2"/>
        </w:numPr>
        <w:spacing w:after="40" w:line="264"/>
      </w:pPr>
      <w:r>
        <w:rPr>
          <w:rFonts w:ascii="Calibri" w:cs="Calibri" w:eastAsia="Calibri" w:hAnsi="Calibri"/>
          <w:sz w:val="20"/>
          <w:szCs w:val="20"/>
        </w:rPr>
        <w:t xml:space="preserve"> Authored code design for TallyPrime 1.x and GST web components; led R&amp;D on WhatsApp and payment-gateway integration — an early conversational-automation initiative.</w:t>
      </w:r>
    </w:p>
    <w:p>
      <w:pPr>
        <w:keepNext/>
        <w:tabs>
          <w:tab w:val="right" w:pos="10206"/>
        </w:tabs>
        <w:spacing w:after="0" w:before="12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PixelAI.in  —  Co-founder (side venture)</w:t>
      </w:r>
      <w:r>
        <w:rPr>
          <w:rFonts w:ascii="Calibri" w:cs="Calibri" w:eastAsia="Calibri" w:hAnsi="Calibri"/>
          <w:color w:val="555555"/>
          <w:sz w:val="19"/>
          <w:szCs w:val="19"/>
        </w:rPr>
        <w:t xml:space="preserve">	Jan 2017 – Mar 2020</w:t>
      </w:r>
    </w:p>
    <w:p>
      <w:pPr>
        <w:pStyle w:val="ListParagraph"/>
        <w:keepLines/>
        <w:numPr>
          <w:ilvl w:val="0"/>
          <w:numId w:val="2"/>
        </w:numPr>
        <w:spacing w:after="40" w:line="264"/>
      </w:pPr>
      <w:r>
        <w:rPr>
          <w:rFonts w:ascii="Calibri" w:cs="Calibri" w:eastAsia="Calibri" w:hAnsi="Calibri"/>
          <w:sz w:val="20"/>
          <w:szCs w:val="20"/>
        </w:rPr>
        <w:t xml:space="preserve"> Co-founded an AI and software consultancy that delivered 10+ SaaS products for Indian and US clients.</w:t>
      </w:r>
    </w:p>
    <w:p>
      <w:pPr>
        <w:pBdr>
          <w:bottom w:val="single" w:color="1F3A5F" w:sz="8" w:space="2"/>
        </w:pBdr>
        <w:spacing w:after="60" w:before="160"/>
      </w:pPr>
      <w:r>
        <w:rPr>
          <w:rFonts w:ascii="Calibri" w:cs="Calibri" w:eastAsia="Calibri" w:hAnsi="Calibri"/>
          <w:b/>
          <w:bCs/>
          <w:color w:val="1F3A5F"/>
          <w:spacing w:val="20"/>
          <w:sz w:val="22"/>
          <w:szCs w:val="22"/>
        </w:rPr>
        <w:t xml:space="preserve">LEADERSHIP &amp; TECHNICAL COMPETENCIES</w:t>
      </w:r>
    </w:p>
    <w:p>
      <w:pPr>
        <w:tabs>
          <w:tab w:val="left" w:pos="2300"/>
        </w:tabs>
        <w:spacing w:after="30" w:line="264"/>
        <w:ind w:left="2300" w:hanging="230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Leadership</w:t>
      </w:r>
      <w:r>
        <w:rPr>
          <w:rFonts w:ascii="Calibri" w:cs="Calibri" w:eastAsia="Calibri" w:hAnsi="Calibri"/>
          <w:sz w:val="20"/>
          <w:szCs w:val="20"/>
        </w:rPr>
        <w:t xml:space="preserve">	Technology strategy &amp; CTO charter, org design (35+ hires), engineering culture, career frameworks, hiring, OKRs, budget ownership, board/CEO communication, vendor &amp; partner management, cross-border teams (NL/IN/US)</w:t>
      </w:r>
    </w:p>
    <w:p>
      <w:pPr>
        <w:tabs>
          <w:tab w:val="left" w:pos="2300"/>
        </w:tabs>
        <w:spacing w:after="30" w:line="264"/>
        <w:ind w:left="2300" w:hanging="230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AI Systems</w:t>
      </w:r>
      <w:r>
        <w:rPr>
          <w:rFonts w:ascii="Calibri" w:cs="Calibri" w:eastAsia="Calibri" w:hAnsi="Calibri"/>
          <w:sz w:val="20"/>
          <w:szCs w:val="20"/>
        </w:rPr>
        <w:t xml:space="preserve">	Agentic systems &amp; multi-agent workflows, RAG, vector DBs (pgvector, Pinecone, Weaviate), LangChain/LlamaIndex, LLM evaluation &amp; observability (LangSmith, Helicone, Braintrust), token-cost governance, BYOK/LLM gateways (LiteLLM), fine-tuning, responsible AI &amp; EU AI Act</w:t>
      </w:r>
    </w:p>
    <w:p>
      <w:pPr>
        <w:tabs>
          <w:tab w:val="left" w:pos="2300"/>
        </w:tabs>
        <w:spacing w:after="30" w:line="264"/>
        <w:ind w:left="2300" w:hanging="230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Architecture</w:t>
      </w:r>
      <w:r>
        <w:rPr>
          <w:rFonts w:ascii="Calibri" w:cs="Calibri" w:eastAsia="Calibri" w:hAnsi="Calibri"/>
          <w:sz w:val="20"/>
          <w:szCs w:val="20"/>
        </w:rPr>
        <w:t xml:space="preserve">	Multi-tenant SaaS, microservices, event-driven systems (Kafka), sharding &amp; high-scale data, ERP/fintech integrations (Exact Online, Mollie, SEPA), API design (REST, GraphQL), security &amp; compliance</w:t>
      </w:r>
    </w:p>
    <w:p>
      <w:pPr>
        <w:tabs>
          <w:tab w:val="left" w:pos="2300"/>
        </w:tabs>
        <w:spacing w:after="30" w:line="264"/>
        <w:ind w:left="2300" w:hanging="230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Engineering</w:t>
      </w:r>
      <w:r>
        <w:rPr>
          <w:rFonts w:ascii="Calibri" w:cs="Calibri" w:eastAsia="Calibri" w:hAnsi="Calibri"/>
          <w:sz w:val="20"/>
          <w:szCs w:val="20"/>
        </w:rPr>
        <w:t xml:space="preserve">	Python, Django, Node.js, TypeScript, React, Next.js, Svelte, Flutter, PostgreSQL</w:t>
      </w:r>
    </w:p>
    <w:p>
      <w:pPr>
        <w:tabs>
          <w:tab w:val="left" w:pos="2300"/>
        </w:tabs>
        <w:spacing w:after="30" w:line="264"/>
        <w:ind w:left="2300" w:hanging="230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Cloud &amp; DevOps</w:t>
      </w:r>
      <w:r>
        <w:rPr>
          <w:rFonts w:ascii="Calibri" w:cs="Calibri" w:eastAsia="Calibri" w:hAnsi="Calibri"/>
          <w:sz w:val="20"/>
          <w:szCs w:val="20"/>
        </w:rPr>
        <w:t xml:space="preserve">	AWS, Azure, Kubernetes, Docker, CI/CD, observability, cost optimisation; AI-assisted development (Claude Code, Cursor, Copilot)</w:t>
      </w:r>
    </w:p>
    <w:p>
      <w:pPr>
        <w:pBdr>
          <w:bottom w:val="single" w:color="1F3A5F" w:sz="8" w:space="2"/>
        </w:pBdr>
        <w:spacing w:after="60" w:before="160"/>
      </w:pPr>
      <w:r>
        <w:rPr>
          <w:rFonts w:ascii="Calibri" w:cs="Calibri" w:eastAsia="Calibri" w:hAnsi="Calibri"/>
          <w:b/>
          <w:bCs/>
          <w:color w:val="1F3A5F"/>
          <w:spacing w:val="20"/>
          <w:sz w:val="22"/>
          <w:szCs w:val="22"/>
        </w:rPr>
        <w:t xml:space="preserve">AWARDS &amp; RECOGNITION</w:t>
      </w:r>
    </w:p>
    <w:p>
      <w:pPr>
        <w:spacing w:after="40" w:line="264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Best Performer (Engineering) ×2</w:t>
      </w:r>
      <w:r>
        <w:rPr>
          <w:rFonts w:ascii="Calibri" w:cs="Calibri" w:eastAsia="Calibri" w:hAnsi="Calibri"/>
          <w:sz w:val="20"/>
          <w:szCs w:val="20"/>
        </w:rPr>
        <w:t xml:space="preserve"> — Turno, 2022   ·   </w:t>
      </w:r>
      <w:r>
        <w:rPr>
          <w:rFonts w:ascii="Calibri" w:cs="Calibri" w:eastAsia="Calibri" w:hAnsi="Calibri"/>
          <w:b/>
          <w:bCs/>
          <w:sz w:val="20"/>
          <w:szCs w:val="20"/>
        </w:rPr>
        <w:t xml:space="preserve">Super Coder</w:t>
      </w:r>
      <w:r>
        <w:rPr>
          <w:rFonts w:ascii="Calibri" w:cs="Calibri" w:eastAsia="Calibri" w:hAnsi="Calibri"/>
          <w:sz w:val="20"/>
          <w:szCs w:val="20"/>
        </w:rPr>
        <w:t xml:space="preserve"> — Tally Solutions, 2021   ·   </w:t>
      </w:r>
      <w:r>
        <w:rPr>
          <w:rFonts w:ascii="Calibri" w:cs="Calibri" w:eastAsia="Calibri" w:hAnsi="Calibri"/>
          <w:b/>
          <w:bCs/>
          <w:sz w:val="20"/>
          <w:szCs w:val="20"/>
        </w:rPr>
        <w:t xml:space="preserve">Spot Award &amp; Rookie Award</w:t>
      </w:r>
      <w:r>
        <w:rPr>
          <w:rFonts w:ascii="Calibri" w:cs="Calibri" w:eastAsia="Calibri" w:hAnsi="Calibri"/>
          <w:sz w:val="20"/>
          <w:szCs w:val="20"/>
        </w:rPr>
        <w:t xml:space="preserve"> — Tally Solutions, 2020–21   ·   </w:t>
      </w:r>
      <w:r>
        <w:rPr>
          <w:rFonts w:ascii="Calibri" w:cs="Calibri" w:eastAsia="Calibri" w:hAnsi="Calibri"/>
          <w:b/>
          <w:bCs/>
          <w:sz w:val="20"/>
          <w:szCs w:val="20"/>
        </w:rPr>
        <w:t xml:space="preserve">Google India Challenge Scholarship</w:t>
      </w:r>
      <w:r>
        <w:rPr>
          <w:rFonts w:ascii="Calibri" w:cs="Calibri" w:eastAsia="Calibri" w:hAnsi="Calibri"/>
          <w:sz w:val="20"/>
          <w:szCs w:val="20"/>
        </w:rPr>
        <w:t xml:space="preserve"> — 2018   ·   </w:t>
      </w:r>
      <w:r>
        <w:rPr>
          <w:rFonts w:ascii="Calibri" w:cs="Calibri" w:eastAsia="Calibri" w:hAnsi="Calibri"/>
          <w:b/>
          <w:bCs/>
          <w:sz w:val="20"/>
          <w:szCs w:val="20"/>
        </w:rPr>
        <w:t xml:space="preserve">International Science Olympiad, AIR 38</w:t>
      </w:r>
      <w:r>
        <w:rPr>
          <w:rFonts w:ascii="Calibri" w:cs="Calibri" w:eastAsia="Calibri" w:hAnsi="Calibri"/>
          <w:sz w:val="20"/>
          <w:szCs w:val="20"/>
        </w:rPr>
        <w:t xml:space="preserve"> — 2012</w:t>
      </w:r>
    </w:p>
    <w:p>
      <w:pPr>
        <w:pBdr>
          <w:bottom w:val="single" w:color="1F3A5F" w:sz="8" w:space="2"/>
        </w:pBdr>
        <w:spacing w:after="60" w:before="160"/>
      </w:pPr>
      <w:r>
        <w:rPr>
          <w:rFonts w:ascii="Calibri" w:cs="Calibri" w:eastAsia="Calibri" w:hAnsi="Calibri"/>
          <w:b/>
          <w:bCs/>
          <w:color w:val="1F3A5F"/>
          <w:spacing w:val="20"/>
          <w:sz w:val="22"/>
          <w:szCs w:val="22"/>
        </w:rPr>
        <w:t xml:space="preserve">EDUCATION &amp; LANGUAGES</w:t>
      </w:r>
    </w:p>
    <w:p>
      <w:pPr>
        <w:tabs>
          <w:tab w:val="right" w:pos="10206"/>
        </w:tabs>
        <w:spacing w:after="2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B.Tech, Computer Science</w:t>
      </w:r>
      <w:r>
        <w:rPr>
          <w:rFonts w:ascii="Calibri" w:cs="Calibri" w:eastAsia="Calibri" w:hAnsi="Calibri"/>
          <w:sz w:val="20"/>
          <w:szCs w:val="20"/>
        </w:rPr>
        <w:t xml:space="preserve"> — Visvesvaraya Technological University (VTU)</w:t>
      </w:r>
      <w:r>
        <w:rPr>
          <w:rFonts w:ascii="Calibri" w:cs="Calibri" w:eastAsia="Calibri" w:hAnsi="Calibri"/>
          <w:color w:val="555555"/>
          <w:sz w:val="20"/>
          <w:szCs w:val="20"/>
        </w:rPr>
        <w:t xml:space="preserve">	2019</w:t>
      </w:r>
    </w:p>
    <w:p>
      <w:pPr>
        <w:spacing w:after="20"/>
      </w:pPr>
      <w:r>
        <w:rPr>
          <w:rFonts w:ascii="Calibri" w:cs="Calibri" w:eastAsia="Calibri" w:hAnsi="Calibri"/>
          <w:sz w:val="20"/>
          <w:szCs w:val="20"/>
        </w:rPr>
        <w:t xml:space="preserve">English (Professional)  ·  Hindi (Native)</w:t>
      </w:r>
    </w:p>
    <w:sectPr>
      <w:pgSz w:w="11906" w:h="16838" w:orient="portrait"/>
      <w:pgMar w:top="640" w:right="850" w:bottom="64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00" w:hanging="200"/>
      </w:pPr>
      <w:rPr>
        <w:color w:val="1F3A5F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4dw6jrngmlgu-jroc9q5" Type="http://schemas.openxmlformats.org/officeDocument/2006/relationships/hyperlink" Target="mailto:kdeepakkushwaha@gmail.com" TargetMode="External"/><Relationship Id="rIdqg3g_fpehhrvaqs64ezti" Type="http://schemas.openxmlformats.org/officeDocument/2006/relationships/hyperlink" Target="https://deepakkushwaha.tech" TargetMode="External"/><Relationship Id="rIdk-sahy3bjcyfxa8pmgtm4" Type="http://schemas.openxmlformats.org/officeDocument/2006/relationships/hyperlink" Target="https://linkedin.com/in/deepak8896484842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Deepak Kushwaha — Resume</dc:title>
  <dc:creator>Deepak Kushwaha</dc:creator>
  <cp:lastModifiedBy>Un-named</cp:lastModifiedBy>
  <cp:revision>1</cp:revision>
  <dcterms:created xsi:type="dcterms:W3CDTF">2026-09-15T07:23:09.409Z</dcterms:created>
  <dcterms:modified xsi:type="dcterms:W3CDTF">2026-09-15T07:23:09.410Z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